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B0A29" w14:textId="77777777" w:rsidR="00B85FEE" w:rsidRPr="00E07B24" w:rsidRDefault="00B85FEE" w:rsidP="00B85FEE">
      <w:pPr>
        <w:pStyle w:val="Tekstpodstawowy1"/>
        <w:spacing w:after="0" w:line="240" w:lineRule="auto"/>
        <w:ind w:right="238" w:firstLine="709"/>
        <w:jc w:val="center"/>
        <w:rPr>
          <w:rFonts w:ascii="Tahoma" w:hAnsi="Tahoma" w:cs="Tahoma"/>
          <w:color w:val="808080" w:themeColor="background1" w:themeShade="80"/>
          <w:sz w:val="18"/>
          <w:szCs w:val="18"/>
        </w:rPr>
      </w:pPr>
      <w:bookmarkStart w:id="0" w:name="_GoBack"/>
      <w:bookmarkEnd w:id="0"/>
      <w:r w:rsidRPr="00E07B24">
        <w:rPr>
          <w:rFonts w:ascii="Tahoma" w:hAnsi="Tahoma" w:cs="Tahoma"/>
          <w:color w:val="808080" w:themeColor="background1" w:themeShade="80"/>
          <w:sz w:val="18"/>
          <w:szCs w:val="18"/>
        </w:rPr>
        <w:t>INFORMACJA O PRZETWARZANIU DANYCH OSOBOWYCH – zgodnie z RODO</w:t>
      </w:r>
    </w:p>
    <w:p w14:paraId="36418D1A" w14:textId="77777777" w:rsidR="00B85FEE" w:rsidRPr="00E07B24" w:rsidRDefault="00B85FEE" w:rsidP="00B85FEE">
      <w:pPr>
        <w:pStyle w:val="Tekstpodstawowy1"/>
        <w:numPr>
          <w:ilvl w:val="0"/>
          <w:numId w:val="1"/>
        </w:numPr>
        <w:spacing w:after="0" w:line="240" w:lineRule="auto"/>
        <w:ind w:right="238"/>
        <w:jc w:val="both"/>
        <w:rPr>
          <w:rFonts w:ascii="Tahoma" w:hAnsi="Tahoma" w:cs="Tahoma"/>
          <w:color w:val="808080" w:themeColor="background1" w:themeShade="80"/>
          <w:sz w:val="18"/>
          <w:szCs w:val="18"/>
        </w:rPr>
      </w:pPr>
      <w:r w:rsidRPr="00E07B24">
        <w:rPr>
          <w:rFonts w:ascii="Tahoma" w:hAnsi="Tahoma" w:cs="Tahoma"/>
          <w:color w:val="808080" w:themeColor="background1" w:themeShade="80"/>
          <w:sz w:val="18"/>
          <w:szCs w:val="18"/>
        </w:rPr>
        <w:t>Realizując obowiązek nałożony przez Rozporządzenie Parlamentu Euro</w:t>
      </w:r>
      <w:r>
        <w:rPr>
          <w:rFonts w:ascii="Tahoma" w:hAnsi="Tahoma" w:cs="Tahoma"/>
          <w:color w:val="808080" w:themeColor="background1" w:themeShade="80"/>
          <w:sz w:val="18"/>
          <w:szCs w:val="18"/>
        </w:rPr>
        <w:t xml:space="preserve">pejskiego i Rady (UE) 2016/679 </w:t>
      </w:r>
      <w:r w:rsidRPr="00E07B24">
        <w:rPr>
          <w:rFonts w:ascii="Tahoma" w:hAnsi="Tahoma" w:cs="Tahoma"/>
          <w:color w:val="808080" w:themeColor="background1" w:themeShade="80"/>
          <w:sz w:val="18"/>
          <w:szCs w:val="18"/>
        </w:rPr>
        <w:t>z dnia 27.04.2016 r. W sprawie ochrony osób fizycznych w związku z przetwarzaniem danych osobowych</w:t>
      </w:r>
      <w:r>
        <w:rPr>
          <w:rFonts w:ascii="Tahoma" w:hAnsi="Tahoma" w:cs="Tahoma"/>
          <w:color w:val="808080" w:themeColor="background1" w:themeShade="80"/>
          <w:sz w:val="18"/>
          <w:szCs w:val="18"/>
        </w:rPr>
        <w:t xml:space="preserve"> </w:t>
      </w:r>
      <w:r w:rsidRPr="00E07B24">
        <w:rPr>
          <w:rFonts w:ascii="Tahoma" w:hAnsi="Tahoma" w:cs="Tahoma"/>
          <w:color w:val="808080" w:themeColor="background1" w:themeShade="80"/>
          <w:sz w:val="18"/>
          <w:szCs w:val="18"/>
        </w:rPr>
        <w:t xml:space="preserve">i w sprawie swobodnego przepływu takich danych oraz uchylenia dyrektywy 95/46/WE (ogólne rozporządzenie o ochronie danych osobowych), informujemy, że administratorem Państwa danych osobowych jest Urząd Gminy Niegosławice, 67-312 Niegosławice 55, e-mail: </w:t>
      </w:r>
      <w:hyperlink r:id="rId5" w:history="1">
        <w:r w:rsidRPr="00E07B24">
          <w:rPr>
            <w:rStyle w:val="Hipercze"/>
            <w:rFonts w:ascii="Tahoma" w:hAnsi="Tahoma" w:cs="Tahoma"/>
            <w:sz w:val="18"/>
            <w:szCs w:val="18"/>
          </w:rPr>
          <w:t>ado@niegoslawice.pl</w:t>
        </w:r>
      </w:hyperlink>
      <w:r w:rsidRPr="00E07B24">
        <w:rPr>
          <w:rFonts w:ascii="Tahoma" w:hAnsi="Tahoma" w:cs="Tahoma"/>
          <w:color w:val="808080" w:themeColor="background1" w:themeShade="80"/>
          <w:sz w:val="18"/>
          <w:szCs w:val="18"/>
        </w:rPr>
        <w:t>, reprezentowany przez Wójta Gminy.</w:t>
      </w:r>
    </w:p>
    <w:p w14:paraId="0BCEFFDB" w14:textId="77777777" w:rsidR="00B85FEE" w:rsidRPr="00E07B24" w:rsidRDefault="00B85FEE" w:rsidP="00B85FEE">
      <w:pPr>
        <w:pStyle w:val="Tekstpodstawowy1"/>
        <w:numPr>
          <w:ilvl w:val="0"/>
          <w:numId w:val="1"/>
        </w:numPr>
        <w:spacing w:after="0" w:line="240" w:lineRule="auto"/>
        <w:ind w:right="238"/>
        <w:jc w:val="both"/>
        <w:rPr>
          <w:rFonts w:ascii="Tahoma" w:hAnsi="Tahoma" w:cs="Tahoma"/>
          <w:color w:val="808080" w:themeColor="background1" w:themeShade="80"/>
          <w:sz w:val="18"/>
          <w:szCs w:val="18"/>
        </w:rPr>
      </w:pPr>
      <w:r w:rsidRPr="00E07B24">
        <w:rPr>
          <w:rFonts w:ascii="Tahoma" w:hAnsi="Tahoma" w:cs="Tahoma"/>
          <w:color w:val="808080" w:themeColor="background1" w:themeShade="80"/>
          <w:sz w:val="18"/>
          <w:szCs w:val="18"/>
        </w:rPr>
        <w:t>Inspektorem Ochrony Danych Osobowych powołanym zarządzeniem Wójta Gminy</w:t>
      </w:r>
      <w:r>
        <w:rPr>
          <w:rFonts w:ascii="Tahoma" w:hAnsi="Tahoma" w:cs="Tahoma"/>
          <w:color w:val="808080" w:themeColor="background1" w:themeShade="80"/>
          <w:sz w:val="18"/>
          <w:szCs w:val="18"/>
        </w:rPr>
        <w:t xml:space="preserve"> Niegosławice</w:t>
      </w:r>
      <w:r>
        <w:rPr>
          <w:rFonts w:ascii="Tahoma" w:hAnsi="Tahoma" w:cs="Tahoma"/>
          <w:color w:val="808080" w:themeColor="background1" w:themeShade="80"/>
          <w:sz w:val="18"/>
          <w:szCs w:val="18"/>
        </w:rPr>
        <w:br/>
      </w:r>
      <w:r w:rsidRPr="00E07B24">
        <w:rPr>
          <w:rFonts w:ascii="Tahoma" w:hAnsi="Tahoma" w:cs="Tahoma"/>
          <w:color w:val="808080" w:themeColor="background1" w:themeShade="80"/>
          <w:sz w:val="18"/>
          <w:szCs w:val="18"/>
        </w:rPr>
        <w:t xml:space="preserve">nr </w:t>
      </w:r>
      <w:r>
        <w:rPr>
          <w:rFonts w:ascii="Tahoma" w:hAnsi="Tahoma" w:cs="Tahoma"/>
          <w:color w:val="808080" w:themeColor="background1" w:themeShade="80"/>
          <w:sz w:val="18"/>
          <w:szCs w:val="18"/>
        </w:rPr>
        <w:t>120.15.2018</w:t>
      </w:r>
      <w:r w:rsidRPr="00E07B24">
        <w:rPr>
          <w:rFonts w:ascii="Tahoma" w:hAnsi="Tahoma" w:cs="Tahoma"/>
          <w:color w:val="808080" w:themeColor="background1" w:themeShade="80"/>
          <w:sz w:val="18"/>
          <w:szCs w:val="18"/>
        </w:rPr>
        <w:t xml:space="preserve"> z dnia 25.05.2018 r. jest Pan Krystian </w:t>
      </w:r>
      <w:proofErr w:type="spellStart"/>
      <w:r w:rsidRPr="00E07B24">
        <w:rPr>
          <w:rFonts w:ascii="Tahoma" w:hAnsi="Tahoma" w:cs="Tahoma"/>
          <w:color w:val="808080" w:themeColor="background1" w:themeShade="80"/>
          <w:sz w:val="18"/>
          <w:szCs w:val="18"/>
        </w:rPr>
        <w:t>Kłokowski</w:t>
      </w:r>
      <w:proofErr w:type="spellEnd"/>
      <w:r w:rsidRPr="00E07B24">
        <w:rPr>
          <w:rFonts w:ascii="Tahoma" w:hAnsi="Tahoma" w:cs="Tahoma"/>
          <w:color w:val="808080" w:themeColor="background1" w:themeShade="80"/>
          <w:sz w:val="18"/>
          <w:szCs w:val="18"/>
        </w:rPr>
        <w:t xml:space="preserve">, e-mail: </w:t>
      </w:r>
      <w:hyperlink r:id="rId6" w:history="1">
        <w:r w:rsidRPr="00E07B24">
          <w:rPr>
            <w:rStyle w:val="Hipercze"/>
            <w:rFonts w:ascii="Tahoma" w:hAnsi="Tahoma" w:cs="Tahoma"/>
            <w:sz w:val="18"/>
            <w:szCs w:val="18"/>
          </w:rPr>
          <w:t>iodo@niegoslawice.pl</w:t>
        </w:r>
      </w:hyperlink>
      <w:r w:rsidRPr="00E07B24">
        <w:rPr>
          <w:rFonts w:ascii="Tahoma" w:hAnsi="Tahoma" w:cs="Tahoma"/>
          <w:color w:val="808080" w:themeColor="background1" w:themeShade="80"/>
          <w:sz w:val="18"/>
          <w:szCs w:val="18"/>
        </w:rPr>
        <w:t>.</w:t>
      </w:r>
    </w:p>
    <w:p w14:paraId="1F3A2D22" w14:textId="6A5AB152" w:rsidR="00B85FEE" w:rsidRPr="0016255B" w:rsidRDefault="00B85FEE" w:rsidP="00B85FEE">
      <w:pPr>
        <w:pStyle w:val="Tekstpodstawowy1"/>
        <w:numPr>
          <w:ilvl w:val="0"/>
          <w:numId w:val="1"/>
        </w:numPr>
        <w:spacing w:after="0" w:line="240" w:lineRule="auto"/>
        <w:ind w:right="238"/>
        <w:jc w:val="both"/>
        <w:rPr>
          <w:rFonts w:ascii="Tahoma" w:hAnsi="Tahoma" w:cs="Tahoma"/>
          <w:color w:val="808080" w:themeColor="background1" w:themeShade="80"/>
          <w:sz w:val="18"/>
          <w:szCs w:val="18"/>
          <w:u w:val="single"/>
        </w:rPr>
      </w:pPr>
      <w:r w:rsidRPr="00E07B24">
        <w:rPr>
          <w:rFonts w:ascii="Tahoma" w:hAnsi="Tahoma" w:cs="Tahoma"/>
          <w:color w:val="808080" w:themeColor="background1" w:themeShade="80"/>
          <w:sz w:val="18"/>
          <w:szCs w:val="18"/>
        </w:rPr>
        <w:t xml:space="preserve">Przetwarzanie Państwa danych osobowych takich jak </w:t>
      </w:r>
      <w:r w:rsidRPr="0016255B">
        <w:rPr>
          <w:color w:val="FF0000"/>
          <w:sz w:val="24"/>
          <w:szCs w:val="24"/>
        </w:rPr>
        <w:t xml:space="preserve">imię nazwisko, adres, nr identyfikacji podatkowej prowadzone jest w celu wywiązania się z </w:t>
      </w:r>
      <w:r w:rsidRPr="0016255B">
        <w:rPr>
          <w:color w:val="FF0000"/>
          <w:sz w:val="24"/>
          <w:szCs w:val="24"/>
          <w:u w:val="single"/>
        </w:rPr>
        <w:t xml:space="preserve">obowiązku </w:t>
      </w:r>
      <w:r w:rsidR="0016255B" w:rsidRPr="0016255B">
        <w:rPr>
          <w:color w:val="FF0000"/>
          <w:sz w:val="24"/>
          <w:szCs w:val="24"/>
          <w:u w:val="single"/>
        </w:rPr>
        <w:t>ustawowego zgodnie z ustawą o zwrocie podatku akcyzowego zawartego w cenie oleju napędowego wykorzystywanego do produkcji rolnej</w:t>
      </w:r>
      <w:r w:rsidR="0016255B" w:rsidRPr="0016255B">
        <w:rPr>
          <w:color w:val="FF0000"/>
          <w:u w:val="single"/>
        </w:rPr>
        <w:t xml:space="preserve"> </w:t>
      </w:r>
      <w:r w:rsidRPr="0016255B">
        <w:rPr>
          <w:rFonts w:ascii="Tahoma" w:hAnsi="Tahoma" w:cs="Tahoma"/>
          <w:color w:val="FF0000"/>
          <w:sz w:val="18"/>
          <w:szCs w:val="18"/>
          <w:u w:val="single"/>
        </w:rPr>
        <w:t>(</w:t>
      </w:r>
      <w:proofErr w:type="spellStart"/>
      <w:r w:rsidRPr="0016255B">
        <w:rPr>
          <w:rFonts w:ascii="Tahoma" w:hAnsi="Tahoma" w:cs="Tahoma"/>
          <w:color w:val="FF0000"/>
          <w:sz w:val="18"/>
          <w:szCs w:val="18"/>
          <w:u w:val="single"/>
        </w:rPr>
        <w:t>t.j</w:t>
      </w:r>
      <w:proofErr w:type="spellEnd"/>
      <w:r w:rsidRPr="0016255B">
        <w:rPr>
          <w:rFonts w:ascii="Tahoma" w:hAnsi="Tahoma" w:cs="Tahoma"/>
          <w:color w:val="FF0000"/>
          <w:sz w:val="18"/>
          <w:szCs w:val="18"/>
          <w:u w:val="single"/>
        </w:rPr>
        <w:t>. Dz. U. z 201</w:t>
      </w:r>
      <w:r w:rsidR="00FB32D7">
        <w:rPr>
          <w:rFonts w:ascii="Tahoma" w:hAnsi="Tahoma" w:cs="Tahoma"/>
          <w:color w:val="FF0000"/>
          <w:sz w:val="18"/>
          <w:szCs w:val="18"/>
          <w:u w:val="single"/>
        </w:rPr>
        <w:t>9</w:t>
      </w:r>
      <w:r w:rsidRPr="0016255B">
        <w:rPr>
          <w:rFonts w:ascii="Tahoma" w:hAnsi="Tahoma" w:cs="Tahoma"/>
          <w:color w:val="FF0000"/>
          <w:sz w:val="18"/>
          <w:szCs w:val="18"/>
          <w:u w:val="single"/>
        </w:rPr>
        <w:t xml:space="preserve"> r. poz. </w:t>
      </w:r>
      <w:r w:rsidR="00FB32D7">
        <w:rPr>
          <w:rFonts w:ascii="Tahoma" w:hAnsi="Tahoma" w:cs="Tahoma"/>
          <w:color w:val="FF0000"/>
          <w:sz w:val="18"/>
          <w:szCs w:val="18"/>
          <w:u w:val="single"/>
        </w:rPr>
        <w:t>2188</w:t>
      </w:r>
      <w:r w:rsidRPr="0016255B">
        <w:rPr>
          <w:rFonts w:ascii="Tahoma" w:hAnsi="Tahoma" w:cs="Tahoma"/>
          <w:color w:val="FF0000"/>
          <w:sz w:val="18"/>
          <w:szCs w:val="18"/>
          <w:u w:val="single"/>
        </w:rPr>
        <w:t>)</w:t>
      </w:r>
      <w:r w:rsidRPr="0016255B">
        <w:rPr>
          <w:rFonts w:ascii="Tahoma" w:hAnsi="Tahoma" w:cs="Tahoma"/>
          <w:color w:val="808080" w:themeColor="background1" w:themeShade="80"/>
          <w:sz w:val="18"/>
          <w:szCs w:val="18"/>
          <w:u w:val="single"/>
        </w:rPr>
        <w:t>.</w:t>
      </w:r>
    </w:p>
    <w:p w14:paraId="15E22A26" w14:textId="77777777" w:rsidR="00B85FEE" w:rsidRPr="00E07B24" w:rsidRDefault="00B85FEE" w:rsidP="00B85FEE">
      <w:pPr>
        <w:pStyle w:val="Tekstpodstawowy1"/>
        <w:numPr>
          <w:ilvl w:val="0"/>
          <w:numId w:val="1"/>
        </w:numPr>
        <w:spacing w:after="0" w:line="240" w:lineRule="auto"/>
        <w:ind w:right="238"/>
        <w:jc w:val="both"/>
        <w:rPr>
          <w:rFonts w:ascii="Tahoma" w:hAnsi="Tahoma" w:cs="Tahoma"/>
          <w:color w:val="646B6D"/>
          <w:sz w:val="18"/>
          <w:szCs w:val="18"/>
        </w:rPr>
      </w:pPr>
      <w:r w:rsidRPr="00E07B24">
        <w:rPr>
          <w:rFonts w:ascii="Tahoma" w:hAnsi="Tahoma" w:cs="Tahoma"/>
          <w:color w:val="646B6D"/>
          <w:sz w:val="18"/>
          <w:szCs w:val="18"/>
        </w:rPr>
        <w:t>Przysługuje Państwu prawo do: dostępu do własnych danych osobowych, sprostowanie, usunięcie, uzyskania kopii lub ograniczenie przetwarzania danych osobowych, wniesienie sprzeciwu wobec przetwarzania danych osobowych, cofnięcie zgody na przetwarzanie danych osobowych w dowolnym momencie. Prawo do usunięcie lub ograniczenia przetwarzania Państwa danych osobowych nie ma zastosowania w przypadkach gdy:</w:t>
      </w:r>
    </w:p>
    <w:p w14:paraId="2077C182" w14:textId="77777777" w:rsidR="00B85FEE" w:rsidRPr="00E07B24" w:rsidRDefault="00B85FEE" w:rsidP="00B85FEE">
      <w:pPr>
        <w:pStyle w:val="Tekstpodstawowy1"/>
        <w:numPr>
          <w:ilvl w:val="0"/>
          <w:numId w:val="2"/>
        </w:numPr>
        <w:spacing w:after="0" w:line="240" w:lineRule="auto"/>
        <w:ind w:right="238"/>
        <w:jc w:val="both"/>
        <w:rPr>
          <w:rFonts w:ascii="Tahoma" w:hAnsi="Tahoma" w:cs="Tahoma"/>
          <w:color w:val="646B6D"/>
          <w:sz w:val="18"/>
          <w:szCs w:val="18"/>
        </w:rPr>
      </w:pPr>
      <w:r w:rsidRPr="00E07B24">
        <w:rPr>
          <w:rFonts w:ascii="Tahoma" w:hAnsi="Tahoma" w:cs="Tahoma"/>
          <w:color w:val="646B6D"/>
          <w:sz w:val="18"/>
          <w:szCs w:val="18"/>
        </w:rPr>
        <w:t xml:space="preserve"> Państwa dane osobowe są niezbędne do wywiązania się z prawnego obowiązku wymagającego przetwarzania na mocy prawa Unii lub prawa krajowego, któremu podlega administrator, lub do wykonania zadania realizowanego w interesie publicznym lub w ramach sprawowania władzy publicznej powierzonej administratorowi.</w:t>
      </w:r>
    </w:p>
    <w:p w14:paraId="2D475991" w14:textId="77777777" w:rsidR="00B85FEE" w:rsidRPr="00E07B24" w:rsidRDefault="00B85FEE" w:rsidP="00B85FEE">
      <w:pPr>
        <w:pStyle w:val="Tekstpodstawowy1"/>
        <w:numPr>
          <w:ilvl w:val="0"/>
          <w:numId w:val="1"/>
        </w:numPr>
        <w:spacing w:after="0" w:line="240" w:lineRule="auto"/>
        <w:ind w:right="238"/>
        <w:jc w:val="both"/>
        <w:rPr>
          <w:rFonts w:ascii="Tahoma" w:hAnsi="Tahoma" w:cs="Tahoma"/>
          <w:color w:val="646B6D"/>
          <w:sz w:val="18"/>
          <w:szCs w:val="18"/>
        </w:rPr>
      </w:pPr>
      <w:r w:rsidRPr="00E07B24">
        <w:rPr>
          <w:rFonts w:ascii="Tahoma" w:hAnsi="Tahoma" w:cs="Tahoma"/>
          <w:color w:val="646B6D"/>
          <w:sz w:val="18"/>
          <w:szCs w:val="18"/>
        </w:rPr>
        <w:t>Państwa dane osobowe nie będą transferowane do państwa trzeciego lub organizacji międzynarodowej.</w:t>
      </w:r>
    </w:p>
    <w:p w14:paraId="2543D224" w14:textId="77777777" w:rsidR="00B85FEE" w:rsidRPr="00E07B24" w:rsidRDefault="00B85FEE" w:rsidP="00B85FEE">
      <w:pPr>
        <w:pStyle w:val="Tekstpodstawowy1"/>
        <w:numPr>
          <w:ilvl w:val="0"/>
          <w:numId w:val="1"/>
        </w:numPr>
        <w:spacing w:after="0" w:line="240" w:lineRule="auto"/>
        <w:ind w:right="238"/>
        <w:jc w:val="both"/>
        <w:rPr>
          <w:rFonts w:ascii="Tahoma" w:hAnsi="Tahoma" w:cs="Tahoma"/>
          <w:color w:val="646B6D"/>
          <w:sz w:val="18"/>
          <w:szCs w:val="18"/>
        </w:rPr>
      </w:pPr>
      <w:r w:rsidRPr="00E07B24">
        <w:rPr>
          <w:rFonts w:ascii="Tahoma" w:hAnsi="Tahoma" w:cs="Tahoma"/>
          <w:color w:val="646B6D"/>
          <w:sz w:val="18"/>
          <w:szCs w:val="18"/>
        </w:rPr>
        <w:t>Państwa dane osobowe nie będą przekazywane innym podmiotom z wyjątkiem tych, które są uprawnione do ich uzyskania na podstawie przepisów obowiązującego prawa Unii lub prawa krajowego.</w:t>
      </w:r>
    </w:p>
    <w:p w14:paraId="35E166FA" w14:textId="77777777" w:rsidR="00B85FEE" w:rsidRPr="00745956" w:rsidRDefault="00B85FEE" w:rsidP="00B85FEE">
      <w:pPr>
        <w:pStyle w:val="Tekstpodstawowy1"/>
        <w:numPr>
          <w:ilvl w:val="0"/>
          <w:numId w:val="1"/>
        </w:numPr>
        <w:spacing w:after="0" w:line="240" w:lineRule="auto"/>
        <w:ind w:right="238"/>
        <w:jc w:val="both"/>
        <w:rPr>
          <w:rFonts w:ascii="Tahoma" w:hAnsi="Tahoma" w:cs="Tahoma"/>
          <w:color w:val="646B6D"/>
          <w:sz w:val="18"/>
          <w:szCs w:val="18"/>
        </w:rPr>
      </w:pPr>
      <w:r w:rsidRPr="00E07B24">
        <w:rPr>
          <w:rFonts w:ascii="Tahoma" w:hAnsi="Tahoma" w:cs="Tahoma"/>
          <w:color w:val="646B6D"/>
          <w:sz w:val="18"/>
          <w:szCs w:val="18"/>
        </w:rPr>
        <w:t xml:space="preserve">Państwa dane osobowe będą przechowywane przez okres wymagany przepisami prawa Unijnego lub prawa krajowego, do zakończenia współpracy lub cofnięcie zgody na przetwarzanie danych osobowych, </w:t>
      </w:r>
      <w:r>
        <w:rPr>
          <w:rFonts w:ascii="Tahoma" w:hAnsi="Tahoma" w:cs="Tahoma"/>
          <w:color w:val="646B6D"/>
          <w:sz w:val="18"/>
          <w:szCs w:val="18"/>
        </w:rPr>
        <w:br/>
      </w:r>
      <w:r w:rsidRPr="00745956">
        <w:rPr>
          <w:rFonts w:ascii="Tahoma" w:hAnsi="Tahoma" w:cs="Tahoma"/>
          <w:color w:val="646B6D"/>
          <w:sz w:val="18"/>
          <w:szCs w:val="18"/>
        </w:rPr>
        <w:t>w zależności od charakteru danych.</w:t>
      </w:r>
    </w:p>
    <w:p w14:paraId="23384BA1" w14:textId="77777777" w:rsidR="00B85FEE" w:rsidRPr="00E07B24" w:rsidRDefault="00B85FEE" w:rsidP="00B85FEE">
      <w:pPr>
        <w:pStyle w:val="Tekstpodstawowy1"/>
        <w:numPr>
          <w:ilvl w:val="0"/>
          <w:numId w:val="1"/>
        </w:numPr>
        <w:spacing w:after="0" w:line="240" w:lineRule="auto"/>
        <w:ind w:right="238"/>
        <w:jc w:val="both"/>
        <w:rPr>
          <w:rFonts w:ascii="Tahoma" w:hAnsi="Tahoma" w:cs="Tahoma"/>
          <w:color w:val="646B6D"/>
          <w:sz w:val="18"/>
          <w:szCs w:val="18"/>
        </w:rPr>
      </w:pPr>
      <w:r w:rsidRPr="00E07B24">
        <w:rPr>
          <w:rFonts w:ascii="Tahoma" w:hAnsi="Tahoma" w:cs="Tahoma"/>
          <w:color w:val="646B6D"/>
          <w:sz w:val="18"/>
          <w:szCs w:val="18"/>
        </w:rPr>
        <w:t>Przysługuje Państwu prawo do wniesienia skargi do organu nadzorczego.</w:t>
      </w:r>
    </w:p>
    <w:p w14:paraId="41BA2BEA" w14:textId="77777777" w:rsidR="00B85FEE" w:rsidRPr="00E07B24" w:rsidRDefault="00B85FEE" w:rsidP="00B85FEE">
      <w:pPr>
        <w:pStyle w:val="Tekstpodstawowy1"/>
        <w:numPr>
          <w:ilvl w:val="0"/>
          <w:numId w:val="1"/>
        </w:numPr>
        <w:spacing w:after="0" w:line="240" w:lineRule="auto"/>
        <w:ind w:right="238"/>
        <w:jc w:val="both"/>
        <w:rPr>
          <w:rFonts w:ascii="Tahoma" w:hAnsi="Tahoma" w:cs="Tahoma"/>
          <w:color w:val="646B6D"/>
          <w:sz w:val="18"/>
          <w:szCs w:val="18"/>
        </w:rPr>
      </w:pPr>
      <w:r w:rsidRPr="00E07B24">
        <w:rPr>
          <w:rFonts w:ascii="Tahoma" w:hAnsi="Tahoma" w:cs="Tahoma"/>
          <w:color w:val="646B6D"/>
          <w:sz w:val="18"/>
          <w:szCs w:val="18"/>
        </w:rPr>
        <w:t xml:space="preserve">Brak wyrażenia zgody na przetwarzanie danych osobowych we wskazanym powyżej celu skutkować będzie brakiem możliwości rozpatrzenia </w:t>
      </w:r>
      <w:r w:rsidRPr="00FE5FEE">
        <w:rPr>
          <w:rFonts w:ascii="Tahoma" w:hAnsi="Tahoma" w:cs="Tahoma"/>
          <w:color w:val="808080" w:themeColor="background1" w:themeShade="80"/>
          <w:sz w:val="18"/>
          <w:szCs w:val="18"/>
        </w:rPr>
        <w:t>wniosku lub pisma</w:t>
      </w:r>
      <w:r w:rsidRPr="00E07B24">
        <w:rPr>
          <w:rFonts w:ascii="Tahoma" w:hAnsi="Tahoma" w:cs="Tahoma"/>
          <w:color w:val="646B6D"/>
          <w:sz w:val="18"/>
          <w:szCs w:val="18"/>
        </w:rPr>
        <w:t>.</w:t>
      </w:r>
    </w:p>
    <w:p w14:paraId="1E339457" w14:textId="77777777" w:rsidR="00B85FEE" w:rsidRDefault="00B85FEE" w:rsidP="00B85FEE">
      <w:pPr>
        <w:pStyle w:val="Akapitzlist"/>
        <w:rPr>
          <w:rFonts w:ascii="Tahoma" w:hAnsi="Tahoma" w:cs="Tahoma"/>
          <w:color w:val="646B6D"/>
          <w:sz w:val="22"/>
          <w:szCs w:val="22"/>
        </w:rPr>
      </w:pPr>
    </w:p>
    <w:p w14:paraId="2473EF85" w14:textId="0D4F39DE" w:rsidR="00B85FEE" w:rsidRDefault="00B85FEE" w:rsidP="00B85FEE">
      <w:pPr>
        <w:pStyle w:val="Tekstpodstawowy1"/>
        <w:spacing w:after="0" w:line="240" w:lineRule="auto"/>
        <w:ind w:right="238"/>
        <w:jc w:val="both"/>
        <w:rPr>
          <w:rFonts w:ascii="Tahoma" w:hAnsi="Tahoma" w:cs="Tahoma"/>
          <w:sz w:val="22"/>
          <w:szCs w:val="22"/>
        </w:rPr>
      </w:pPr>
      <w:r w:rsidRPr="00C75BBF">
        <w:rPr>
          <w:rFonts w:ascii="Tahoma" w:hAnsi="Tahoma" w:cs="Tahoma"/>
          <w:sz w:val="22"/>
          <w:szCs w:val="22"/>
        </w:rPr>
        <w:t xml:space="preserve">Wyrażam zgodę na przetwarzanie moich danych osobowych zamieszczonych w niniejszym </w:t>
      </w:r>
      <w:r>
        <w:rPr>
          <w:rFonts w:ascii="Tahoma" w:hAnsi="Tahoma" w:cs="Tahoma"/>
          <w:color w:val="000000" w:themeColor="text1"/>
          <w:sz w:val="22"/>
          <w:szCs w:val="22"/>
        </w:rPr>
        <w:t xml:space="preserve">wniosku  dotyczącym </w:t>
      </w:r>
      <w:r w:rsidR="0016255B" w:rsidRPr="0016255B">
        <w:rPr>
          <w:color w:val="FF0000"/>
          <w:sz w:val="24"/>
          <w:szCs w:val="24"/>
          <w:u w:val="single"/>
        </w:rPr>
        <w:t xml:space="preserve"> zwro</w:t>
      </w:r>
      <w:r w:rsidR="0016255B">
        <w:rPr>
          <w:color w:val="FF0000"/>
          <w:sz w:val="24"/>
          <w:szCs w:val="24"/>
          <w:u w:val="single"/>
        </w:rPr>
        <w:t>tu</w:t>
      </w:r>
      <w:r w:rsidR="0016255B" w:rsidRPr="0016255B">
        <w:rPr>
          <w:color w:val="FF0000"/>
          <w:sz w:val="24"/>
          <w:szCs w:val="24"/>
          <w:u w:val="single"/>
        </w:rPr>
        <w:t xml:space="preserve"> podatku akcyzowego zawartego w cenie oleju napędowego wykorzystywanego do produkcji rolnej</w:t>
      </w:r>
      <w:r w:rsidR="0016255B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C75BBF">
        <w:rPr>
          <w:rFonts w:ascii="Tahoma" w:hAnsi="Tahoma" w:cs="Tahoma"/>
          <w:sz w:val="22"/>
          <w:szCs w:val="22"/>
        </w:rPr>
        <w:t xml:space="preserve">w celach i przez </w:t>
      </w:r>
      <w:r>
        <w:rPr>
          <w:rFonts w:ascii="Tahoma" w:hAnsi="Tahoma" w:cs="Tahoma"/>
          <w:sz w:val="22"/>
          <w:szCs w:val="22"/>
        </w:rPr>
        <w:t>jednostkę</w:t>
      </w:r>
      <w:r w:rsidRPr="00C75BBF">
        <w:rPr>
          <w:rFonts w:ascii="Tahoma" w:hAnsi="Tahoma" w:cs="Tahoma"/>
          <w:sz w:val="22"/>
          <w:szCs w:val="22"/>
        </w:rPr>
        <w:t xml:space="preserve"> wskazaną w informacji.</w:t>
      </w:r>
    </w:p>
    <w:p w14:paraId="336BBF08" w14:textId="77777777" w:rsidR="0016255B" w:rsidRPr="0016255B" w:rsidRDefault="0016255B" w:rsidP="00B85FEE">
      <w:pPr>
        <w:pStyle w:val="Tekstpodstawowy1"/>
        <w:spacing w:after="0" w:line="240" w:lineRule="auto"/>
        <w:ind w:right="238"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14:paraId="0EB885CE" w14:textId="77777777" w:rsidR="00B85FEE" w:rsidRDefault="00B85FEE" w:rsidP="00B85FEE">
      <w:pPr>
        <w:pStyle w:val="Tekstpodstawowy1"/>
        <w:spacing w:after="0" w:line="240" w:lineRule="auto"/>
        <w:ind w:right="238"/>
        <w:jc w:val="both"/>
        <w:rPr>
          <w:rFonts w:ascii="Tahoma" w:hAnsi="Tahoma" w:cs="Tahoma"/>
          <w:color w:val="646B6D"/>
          <w:sz w:val="22"/>
          <w:szCs w:val="22"/>
        </w:rPr>
      </w:pPr>
    </w:p>
    <w:p w14:paraId="57F1E40F" w14:textId="77777777" w:rsidR="00B85FEE" w:rsidRDefault="00B85FEE" w:rsidP="00B85FEE">
      <w:pPr>
        <w:pStyle w:val="Tekstpodstawowy1"/>
        <w:spacing w:after="0" w:line="240" w:lineRule="auto"/>
        <w:ind w:left="1416" w:right="238" w:firstLine="708"/>
        <w:jc w:val="both"/>
        <w:rPr>
          <w:rFonts w:ascii="Tahoma" w:hAnsi="Tahoma" w:cs="Tahoma"/>
          <w:sz w:val="22"/>
          <w:szCs w:val="22"/>
        </w:rPr>
      </w:pPr>
      <w:r w:rsidRPr="00672B5E">
        <w:rPr>
          <w:rFonts w:ascii="Tahoma" w:hAnsi="Tahoma" w:cs="Tahoma"/>
          <w:sz w:val="22"/>
          <w:szCs w:val="22"/>
        </w:rPr>
        <w:sym w:font="Wingdings" w:char="F0A8"/>
      </w:r>
      <w:r w:rsidRPr="00672B5E">
        <w:rPr>
          <w:rFonts w:ascii="Tahoma" w:hAnsi="Tahoma" w:cs="Tahoma"/>
          <w:sz w:val="22"/>
          <w:szCs w:val="22"/>
        </w:rPr>
        <w:t xml:space="preserve"> TAK </w:t>
      </w:r>
      <w:r w:rsidRPr="00672B5E">
        <w:rPr>
          <w:rFonts w:ascii="Tahoma" w:hAnsi="Tahoma" w:cs="Tahoma"/>
          <w:sz w:val="22"/>
          <w:szCs w:val="22"/>
        </w:rPr>
        <w:tab/>
      </w:r>
      <w:r w:rsidRPr="00672B5E">
        <w:rPr>
          <w:rFonts w:ascii="Tahoma" w:hAnsi="Tahoma" w:cs="Tahoma"/>
          <w:sz w:val="22"/>
          <w:szCs w:val="22"/>
        </w:rPr>
        <w:tab/>
      </w:r>
      <w:r w:rsidRPr="00672B5E">
        <w:rPr>
          <w:rFonts w:ascii="Tahoma" w:hAnsi="Tahoma" w:cs="Tahoma"/>
          <w:sz w:val="22"/>
          <w:szCs w:val="22"/>
        </w:rPr>
        <w:tab/>
      </w:r>
      <w:r w:rsidRPr="00672B5E">
        <w:rPr>
          <w:rFonts w:ascii="Tahoma" w:hAnsi="Tahoma" w:cs="Tahoma"/>
          <w:sz w:val="22"/>
          <w:szCs w:val="22"/>
        </w:rPr>
        <w:tab/>
      </w:r>
      <w:r w:rsidRPr="00672B5E">
        <w:rPr>
          <w:rFonts w:ascii="Tahoma" w:hAnsi="Tahoma" w:cs="Tahoma"/>
          <w:sz w:val="22"/>
          <w:szCs w:val="22"/>
        </w:rPr>
        <w:tab/>
      </w:r>
      <w:r w:rsidRPr="00672B5E">
        <w:rPr>
          <w:rFonts w:ascii="Tahoma" w:hAnsi="Tahoma" w:cs="Tahoma"/>
          <w:sz w:val="22"/>
          <w:szCs w:val="22"/>
        </w:rPr>
        <w:tab/>
      </w:r>
      <w:r w:rsidRPr="00672B5E">
        <w:rPr>
          <w:rFonts w:ascii="Tahoma" w:hAnsi="Tahoma" w:cs="Tahoma"/>
          <w:sz w:val="22"/>
          <w:szCs w:val="22"/>
        </w:rPr>
        <w:sym w:font="Wingdings" w:char="F0A8"/>
      </w:r>
      <w:r w:rsidRPr="00672B5E">
        <w:rPr>
          <w:rFonts w:ascii="Tahoma" w:hAnsi="Tahoma" w:cs="Tahoma"/>
          <w:sz w:val="22"/>
          <w:szCs w:val="22"/>
        </w:rPr>
        <w:t xml:space="preserve"> NIE</w:t>
      </w:r>
    </w:p>
    <w:p w14:paraId="75C70470" w14:textId="77777777" w:rsidR="00B85FEE" w:rsidRDefault="00B85FEE" w:rsidP="00B85FEE">
      <w:pPr>
        <w:pStyle w:val="Tekstpodstawowy1"/>
        <w:spacing w:after="0" w:line="240" w:lineRule="auto"/>
        <w:ind w:left="1416" w:right="238" w:firstLine="708"/>
        <w:jc w:val="both"/>
        <w:rPr>
          <w:rFonts w:ascii="Tahoma" w:hAnsi="Tahoma" w:cs="Tahoma"/>
          <w:sz w:val="22"/>
          <w:szCs w:val="22"/>
        </w:rPr>
      </w:pPr>
    </w:p>
    <w:p w14:paraId="6F023997" w14:textId="77777777" w:rsidR="00B85FEE" w:rsidRDefault="00B85FEE" w:rsidP="00B85FEE">
      <w:pPr>
        <w:pStyle w:val="Tekstpodstawowy1"/>
        <w:spacing w:after="0" w:line="240" w:lineRule="auto"/>
        <w:ind w:left="1416" w:right="238" w:firstLine="708"/>
        <w:jc w:val="both"/>
        <w:rPr>
          <w:rFonts w:ascii="Tahoma" w:hAnsi="Tahoma" w:cs="Tahoma"/>
          <w:sz w:val="22"/>
          <w:szCs w:val="22"/>
        </w:rPr>
      </w:pPr>
    </w:p>
    <w:p w14:paraId="43684E44" w14:textId="77777777" w:rsidR="00B85FEE" w:rsidRDefault="00B85FEE" w:rsidP="00B85FEE">
      <w:pPr>
        <w:pStyle w:val="Tekstpodstawowy1"/>
        <w:spacing w:after="0" w:line="240" w:lineRule="auto"/>
        <w:ind w:left="1416" w:right="238" w:firstLine="708"/>
        <w:jc w:val="both"/>
        <w:rPr>
          <w:rFonts w:ascii="Tahoma" w:hAnsi="Tahoma" w:cs="Tahoma"/>
          <w:sz w:val="22"/>
          <w:szCs w:val="22"/>
        </w:rPr>
      </w:pPr>
    </w:p>
    <w:p w14:paraId="138F5CA6" w14:textId="77777777" w:rsidR="00B85FEE" w:rsidRDefault="00B85FEE" w:rsidP="00B85FEE">
      <w:pPr>
        <w:pStyle w:val="Tekstpodstawowy1"/>
        <w:shd w:val="clear" w:color="auto" w:fill="auto"/>
        <w:spacing w:after="0" w:line="240" w:lineRule="auto"/>
        <w:ind w:right="240" w:firstLine="708"/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</w:t>
      </w:r>
    </w:p>
    <w:p w14:paraId="7DE20CE4" w14:textId="77777777" w:rsidR="00B85FEE" w:rsidRPr="00C07856" w:rsidRDefault="00B85FEE" w:rsidP="00B85FEE">
      <w:pPr>
        <w:pStyle w:val="Tekstpodstawowy1"/>
        <w:shd w:val="clear" w:color="auto" w:fill="auto"/>
        <w:spacing w:after="0" w:line="240" w:lineRule="auto"/>
        <w:ind w:left="4956" w:right="240"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</w:t>
      </w:r>
      <w:r w:rsidRPr="00C07856">
        <w:rPr>
          <w:rFonts w:ascii="Tahoma" w:hAnsi="Tahoma" w:cs="Tahoma"/>
          <w:sz w:val="22"/>
          <w:szCs w:val="22"/>
        </w:rPr>
        <w:t>(podpis wnioskodawcy)</w:t>
      </w:r>
      <w:r>
        <w:rPr>
          <w:rFonts w:ascii="Tahoma" w:hAnsi="Tahoma" w:cs="Tahoma"/>
          <w:sz w:val="22"/>
          <w:szCs w:val="22"/>
        </w:rPr>
        <w:t xml:space="preserve">    </w:t>
      </w:r>
    </w:p>
    <w:p w14:paraId="641576B2" w14:textId="77777777" w:rsidR="00B85FEE" w:rsidRPr="00672B5E" w:rsidRDefault="00B85FEE" w:rsidP="00B85FEE">
      <w:pPr>
        <w:pStyle w:val="Tekstpodstawowy1"/>
        <w:spacing w:after="0" w:line="240" w:lineRule="auto"/>
        <w:ind w:left="1416" w:right="238" w:firstLine="708"/>
        <w:jc w:val="both"/>
        <w:rPr>
          <w:rFonts w:ascii="Tahoma" w:hAnsi="Tahoma" w:cs="Tahoma"/>
          <w:sz w:val="22"/>
          <w:szCs w:val="22"/>
        </w:rPr>
      </w:pPr>
    </w:p>
    <w:p w14:paraId="26776BD9" w14:textId="77777777" w:rsidR="00B85FEE" w:rsidRDefault="00B85FEE" w:rsidP="00B85FEE"/>
    <w:p w14:paraId="0DC54013" w14:textId="77777777" w:rsidR="00ED4D06" w:rsidRDefault="00ED4D06"/>
    <w:sectPr w:rsidR="00ED4D06" w:rsidSect="00FE5FEE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23F6"/>
    <w:multiLevelType w:val="hybridMultilevel"/>
    <w:tmpl w:val="D21E85B8"/>
    <w:lvl w:ilvl="0" w:tplc="F6084EE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D6307"/>
    <w:multiLevelType w:val="hybridMultilevel"/>
    <w:tmpl w:val="1A3CB0E6"/>
    <w:lvl w:ilvl="0" w:tplc="D2F2210C">
      <w:start w:val="1"/>
      <w:numFmt w:val="decimal"/>
      <w:lvlText w:val="%1."/>
      <w:lvlJc w:val="left"/>
      <w:pPr>
        <w:ind w:left="360" w:hanging="360"/>
      </w:pPr>
      <w:rPr>
        <w:rFonts w:hint="default"/>
        <w:color w:val="808080" w:themeColor="background1" w:themeShade="8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DCA"/>
    <w:rsid w:val="0016255B"/>
    <w:rsid w:val="00376DCA"/>
    <w:rsid w:val="005E45B9"/>
    <w:rsid w:val="00B85FEE"/>
    <w:rsid w:val="00ED4D06"/>
    <w:rsid w:val="00FB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1A637"/>
  <w15:chartTrackingRefBased/>
  <w15:docId w15:val="{14B92A71-C998-4812-B09B-367188F09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5F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B85FEE"/>
    <w:rPr>
      <w:color w:val="0066CC"/>
      <w:u w:val="single"/>
    </w:rPr>
  </w:style>
  <w:style w:type="character" w:customStyle="1" w:styleId="Bodytext">
    <w:name w:val="Body text_"/>
    <w:basedOn w:val="Domylnaczcionkaakapitu"/>
    <w:link w:val="Tekstpodstawowy1"/>
    <w:rsid w:val="00B85F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B85FEE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kapitzlist">
    <w:name w:val="List Paragraph"/>
    <w:basedOn w:val="Normalny"/>
    <w:uiPriority w:val="34"/>
    <w:qFormat/>
    <w:rsid w:val="00B85FEE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o@niegoslawice.pl" TargetMode="External"/><Relationship Id="rId5" Type="http://schemas.openxmlformats.org/officeDocument/2006/relationships/hyperlink" Target="mailto:ado@niegosla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2554</Characters>
  <Application>Microsoft Office Word</Application>
  <DocSecurity>0</DocSecurity>
  <Lines>72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Sławek</dc:creator>
  <cp:keywords/>
  <dc:description/>
  <cp:lastModifiedBy>Adrian</cp:lastModifiedBy>
  <cp:revision>2</cp:revision>
  <dcterms:created xsi:type="dcterms:W3CDTF">2021-08-04T04:51:00Z</dcterms:created>
  <dcterms:modified xsi:type="dcterms:W3CDTF">2021-08-04T04:51:00Z</dcterms:modified>
</cp:coreProperties>
</file>